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19" w:rsidRPr="00542203" w:rsidRDefault="003A3219" w:rsidP="005422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bookmarkStart w:id="0" w:name="_GoBack"/>
      <w:bookmarkEnd w:id="0"/>
      <w:r w:rsidRPr="00542203">
        <w:rPr>
          <w:rFonts w:ascii="Times New Roman" w:hAnsi="Times New Roman" w:cs="Times New Roman"/>
          <w:b/>
          <w:smallCaps/>
          <w:sz w:val="24"/>
          <w:szCs w:val="24"/>
          <w:lang w:val="kk-KZ"/>
        </w:rPr>
        <w:t>ӘЛ - ФАРАБИ АТЫНДАҒЫ ҚАЗАҚ ҰЛТТЫҚ УНИВЕРСИТЕТІ</w:t>
      </w:r>
    </w:p>
    <w:p w:rsidR="003A3219" w:rsidRPr="00542203" w:rsidRDefault="003A3219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219" w:rsidRPr="00542203" w:rsidRDefault="003A3219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2203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3A3219" w:rsidRPr="00542203" w:rsidRDefault="003A3219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219" w:rsidRPr="00542203" w:rsidRDefault="003A3219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2203">
        <w:rPr>
          <w:rFonts w:ascii="Times New Roman" w:hAnsi="Times New Roman" w:cs="Times New Roman"/>
          <w:b/>
          <w:sz w:val="24"/>
          <w:szCs w:val="24"/>
          <w:lang w:val="kk-KZ"/>
        </w:rPr>
        <w:t>Дінтану және мәдениеттану кафедрасы</w:t>
      </w:r>
    </w:p>
    <w:p w:rsidR="00542203" w:rsidRDefault="003A3219" w:rsidP="00542203">
      <w:pPr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  <w:lang w:val="kk-KZ"/>
        </w:rPr>
      </w:pPr>
      <w:r w:rsidRPr="00542203">
        <w:rPr>
          <w:rFonts w:ascii="Times New Roman" w:hAnsi="Times New Roman" w:cs="Times New Roman"/>
          <w:smallCaps/>
          <w:sz w:val="24"/>
          <w:szCs w:val="24"/>
          <w:lang w:val="kk-KZ"/>
        </w:rPr>
        <w:t xml:space="preserve">                                                      </w:t>
      </w:r>
    </w:p>
    <w:p w:rsidR="00542203" w:rsidRDefault="00542203" w:rsidP="00542203">
      <w:pPr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  <w:lang w:val="kk-KZ"/>
        </w:rPr>
      </w:pPr>
    </w:p>
    <w:p w:rsidR="00542203" w:rsidRDefault="00542203" w:rsidP="00542203">
      <w:pPr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  <w:lang w:val="kk-KZ"/>
        </w:rPr>
      </w:pPr>
    </w:p>
    <w:p w:rsidR="00542203" w:rsidRDefault="00542203" w:rsidP="00542203">
      <w:pPr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  <w:lang w:val="kk-KZ"/>
        </w:rPr>
      </w:pPr>
    </w:p>
    <w:p w:rsidR="00542203" w:rsidRDefault="00542203" w:rsidP="00542203">
      <w:pPr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  <w:lang w:val="kk-KZ"/>
        </w:rPr>
      </w:pPr>
    </w:p>
    <w:p w:rsidR="003A3219" w:rsidRPr="00542203" w:rsidRDefault="003A3219" w:rsidP="00542203">
      <w:pPr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  <w:lang w:val="kk-KZ"/>
        </w:rPr>
      </w:pPr>
      <w:r w:rsidRPr="00542203">
        <w:rPr>
          <w:rFonts w:ascii="Times New Roman" w:hAnsi="Times New Roman" w:cs="Times New Roman"/>
          <w:smallCaps/>
          <w:sz w:val="24"/>
          <w:szCs w:val="24"/>
          <w:lang w:val="kk-KZ"/>
        </w:rPr>
        <w:t xml:space="preserve">   </w:t>
      </w:r>
    </w:p>
    <w:p w:rsidR="003A3219" w:rsidRPr="00542203" w:rsidRDefault="003A3219" w:rsidP="00542203">
      <w:pPr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  <w:lang w:val="kk-KZ"/>
        </w:rPr>
      </w:pPr>
      <w:r w:rsidRPr="00542203">
        <w:rPr>
          <w:rFonts w:ascii="Times New Roman" w:hAnsi="Times New Roman" w:cs="Times New Roman"/>
          <w:smallCaps/>
          <w:sz w:val="24"/>
          <w:szCs w:val="24"/>
          <w:lang w:val="kk-KZ"/>
        </w:rPr>
        <w:t xml:space="preserve">        </w:t>
      </w:r>
    </w:p>
    <w:p w:rsidR="003A3219" w:rsidRPr="00542203" w:rsidRDefault="003A3219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2203">
        <w:rPr>
          <w:rFonts w:ascii="Times New Roman" w:hAnsi="Times New Roman" w:cs="Times New Roman"/>
          <w:b/>
          <w:sz w:val="24"/>
          <w:szCs w:val="24"/>
          <w:lang w:val="kk-KZ"/>
        </w:rPr>
        <w:t>ЕМТИХАН БАҒДАРЛАМАСЫ</w:t>
      </w:r>
    </w:p>
    <w:p w:rsidR="003A3219" w:rsidRDefault="003A3219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2203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:rsidR="00542203" w:rsidRDefault="00542203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2203" w:rsidRDefault="00542203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2203" w:rsidRPr="00542203" w:rsidRDefault="00542203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219" w:rsidRPr="00542203" w:rsidRDefault="003A3219" w:rsidP="00542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42203">
        <w:rPr>
          <w:rFonts w:ascii="Times New Roman" w:hAnsi="Times New Roman" w:cs="Times New Roman"/>
          <w:b/>
          <w:sz w:val="24"/>
          <w:szCs w:val="24"/>
          <w:lang w:val="kk-KZ"/>
        </w:rPr>
        <w:t>Пән:                   «</w:t>
      </w:r>
      <w:r w:rsidR="00FD63BC" w:rsidRPr="00FD63BC">
        <w:rPr>
          <w:rFonts w:ascii="Times New Roman" w:hAnsi="Times New Roman" w:cs="Times New Roman"/>
          <w:b/>
          <w:sz w:val="24"/>
          <w:szCs w:val="24"/>
          <w:lang w:val="kk-KZ"/>
        </w:rPr>
        <w:t>Заманауи антропологиялық мәселелер: теориясы мен әдісі</w:t>
      </w:r>
      <w:r w:rsidRPr="005422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 </w:t>
      </w:r>
    </w:p>
    <w:p w:rsidR="003A3219" w:rsidRPr="00542203" w:rsidRDefault="003A3219" w:rsidP="00542203">
      <w:pPr>
        <w:tabs>
          <w:tab w:val="left" w:pos="12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42203">
        <w:rPr>
          <w:rFonts w:ascii="Times New Roman" w:hAnsi="Times New Roman" w:cs="Times New Roman"/>
          <w:b/>
          <w:sz w:val="24"/>
          <w:szCs w:val="24"/>
          <w:lang w:val="kk-KZ"/>
        </w:rPr>
        <w:t>Мамандық</w:t>
      </w:r>
      <w:r w:rsidR="00FD63BC" w:rsidRPr="00735D4E">
        <w:rPr>
          <w:rFonts w:ascii="Times New Roman" w:hAnsi="Times New Roman" w:cs="Times New Roman"/>
          <w:sz w:val="24"/>
          <w:szCs w:val="24"/>
          <w:lang w:val="kk-KZ"/>
        </w:rPr>
        <w:t xml:space="preserve">:       </w:t>
      </w:r>
      <w:r w:rsidR="00735D4E" w:rsidRPr="00735D4E">
        <w:rPr>
          <w:rFonts w:ascii="Times New Roman" w:hAnsi="Times New Roman" w:cs="Times New Roman"/>
          <w:b/>
          <w:lang w:val="en-US"/>
        </w:rPr>
        <w:t>8D</w:t>
      </w:r>
      <w:r w:rsidR="00735D4E" w:rsidRPr="00735D4E">
        <w:rPr>
          <w:rFonts w:ascii="Times New Roman" w:hAnsi="Times New Roman" w:cs="Times New Roman"/>
          <w:b/>
          <w:lang w:val="kk-KZ"/>
        </w:rPr>
        <w:t>13102-</w:t>
      </w:r>
      <w:r w:rsidR="00FD63BC" w:rsidRPr="00735D4E">
        <w:rPr>
          <w:rFonts w:ascii="Times New Roman" w:hAnsi="Times New Roman" w:cs="Times New Roman"/>
          <w:b/>
          <w:sz w:val="24"/>
          <w:szCs w:val="24"/>
          <w:lang w:val="kk-KZ"/>
        </w:rPr>
        <w:t>Мәдениеттану</w:t>
      </w:r>
    </w:p>
    <w:p w:rsidR="003A3219" w:rsidRPr="00542203" w:rsidRDefault="003A3219" w:rsidP="00542203">
      <w:pPr>
        <w:pStyle w:val="5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4220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3A3219" w:rsidRPr="00542203" w:rsidRDefault="003A3219" w:rsidP="00542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3219" w:rsidRPr="00542203" w:rsidRDefault="003A3219" w:rsidP="00542203">
      <w:pPr>
        <w:tabs>
          <w:tab w:val="left" w:pos="12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2203">
        <w:rPr>
          <w:rFonts w:ascii="Times New Roman" w:hAnsi="Times New Roman" w:cs="Times New Roman"/>
          <w:b/>
          <w:sz w:val="24"/>
          <w:szCs w:val="24"/>
          <w:lang w:val="kk-KZ"/>
        </w:rPr>
        <w:t>Оқытушының аты-жөні:</w:t>
      </w:r>
    </w:p>
    <w:p w:rsidR="003A3219" w:rsidRPr="00542203" w:rsidRDefault="003A3219" w:rsidP="00542203">
      <w:pPr>
        <w:pStyle w:val="2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42203">
        <w:rPr>
          <w:rFonts w:ascii="Times New Roman" w:hAnsi="Times New Roman"/>
          <w:sz w:val="24"/>
          <w:szCs w:val="24"/>
          <w:lang w:val="kk-KZ"/>
        </w:rPr>
        <w:t>доцент м.а. Өмірбекова А.Ө.</w:t>
      </w:r>
    </w:p>
    <w:p w:rsidR="003A3219" w:rsidRPr="00542203" w:rsidRDefault="003A3219" w:rsidP="00542203">
      <w:pPr>
        <w:pStyle w:val="2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3A3219" w:rsidRPr="00542203" w:rsidRDefault="003A3219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219" w:rsidRPr="00542203" w:rsidRDefault="003A3219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219" w:rsidRPr="00542203" w:rsidRDefault="003A3219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219" w:rsidRPr="00542203" w:rsidRDefault="003A3219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219" w:rsidRPr="00542203" w:rsidRDefault="003A3219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219" w:rsidRPr="00542203" w:rsidRDefault="003A3219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219" w:rsidRPr="00542203" w:rsidRDefault="003A3219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219" w:rsidRPr="00542203" w:rsidRDefault="003A3219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219" w:rsidRPr="00542203" w:rsidRDefault="003A3219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219" w:rsidRPr="00542203" w:rsidRDefault="003A3219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219" w:rsidRDefault="003A3219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2203" w:rsidRDefault="00542203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2203" w:rsidRDefault="00542203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2203" w:rsidRDefault="00542203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2203" w:rsidRDefault="00542203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2203" w:rsidRDefault="00542203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2203" w:rsidRDefault="00542203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2203" w:rsidRDefault="00542203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2203" w:rsidRDefault="00542203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2203" w:rsidRDefault="00542203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2203" w:rsidRDefault="00542203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2203" w:rsidRDefault="00542203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2203" w:rsidRPr="00542203" w:rsidRDefault="00542203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219" w:rsidRPr="00542203" w:rsidRDefault="003A3219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219" w:rsidRPr="00542203" w:rsidRDefault="003A3219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219" w:rsidRPr="00542203" w:rsidRDefault="003A3219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219" w:rsidRPr="00542203" w:rsidRDefault="003A3219" w:rsidP="005422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220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Қорытынды емтихан семестр аясында қарастырылған барлық тақырыптарды қамтиды және де қосымша тапсырмалар бойынша берілген сұрақтар негізінде жүргізіледі</w:t>
      </w:r>
    </w:p>
    <w:p w:rsidR="003A3219" w:rsidRPr="00542203" w:rsidRDefault="003A3219" w:rsidP="0054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2203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D63BC" w:rsidRPr="00FD63BC">
        <w:rPr>
          <w:rFonts w:ascii="Times New Roman" w:hAnsi="Times New Roman"/>
          <w:b/>
          <w:lang w:val="kk-KZ"/>
        </w:rPr>
        <w:t>Заманауи антропологиялық мәселелер: теориясы мен әдісі</w:t>
      </w:r>
      <w:r w:rsidRPr="00542203">
        <w:rPr>
          <w:rFonts w:ascii="Times New Roman" w:hAnsi="Times New Roman" w:cs="Times New Roman"/>
          <w:b/>
          <w:sz w:val="24"/>
          <w:szCs w:val="24"/>
          <w:lang w:val="kk-KZ"/>
        </w:rPr>
        <w:t>» пәні бойынша қорытынды емтихан бағдарламасы</w:t>
      </w:r>
    </w:p>
    <w:tbl>
      <w:tblPr>
        <w:tblW w:w="9498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9498"/>
      </w:tblGrid>
      <w:tr w:rsidR="003A3219" w:rsidRPr="00542203" w:rsidTr="009329C0"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Тақырыптың аталуы</w:t>
            </w:r>
          </w:p>
        </w:tc>
      </w:tr>
      <w:tr w:rsidR="003A3219" w:rsidRPr="00542203" w:rsidTr="009329C0">
        <w:trPr>
          <w:trHeight w:val="344"/>
        </w:trPr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 антропологияның әлеуметтік гуманитарлық ғылымдар арасындағы рөлі</w:t>
            </w:r>
          </w:p>
        </w:tc>
      </w:tr>
      <w:tr w:rsidR="003A3219" w:rsidRPr="00542203" w:rsidTr="009329C0">
        <w:trPr>
          <w:trHeight w:val="291"/>
        </w:trPr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Антропология ғылымы – мәдени антропология негізі ретінде</w:t>
            </w:r>
          </w:p>
        </w:tc>
      </w:tr>
      <w:tr w:rsidR="003A3219" w:rsidRPr="00542203" w:rsidTr="009329C0">
        <w:trPr>
          <w:trHeight w:val="257"/>
        </w:trPr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 антропология пән ретінде</w:t>
            </w:r>
          </w:p>
        </w:tc>
      </w:tr>
      <w:tr w:rsidR="003A3219" w:rsidRPr="00542203" w:rsidTr="009329C0">
        <w:trPr>
          <w:trHeight w:val="248"/>
        </w:trPr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Гуманитарлық ғылымдар  және мәдени антропология</w:t>
            </w:r>
          </w:p>
        </w:tc>
      </w:tr>
      <w:tr w:rsidR="003A3219" w:rsidRPr="00542203" w:rsidTr="009329C0">
        <w:trPr>
          <w:trHeight w:val="242"/>
        </w:trPr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Психологиялық антропология</w:t>
            </w:r>
          </w:p>
        </w:tc>
      </w:tr>
      <w:tr w:rsidR="003A3219" w:rsidRPr="00542203" w:rsidTr="009329C0">
        <w:trPr>
          <w:trHeight w:val="273"/>
        </w:trPr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Мәдени және әлеуметтік антропология, этнология, этнография: </w:t>
            </w: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түсініктер мен пәндік салалар арасындағы байланыс</w:t>
            </w:r>
            <w:r w:rsidRPr="005422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3A3219" w:rsidRPr="00542203" w:rsidTr="009329C0">
        <w:trPr>
          <w:trHeight w:val="273"/>
        </w:trPr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 Крёбер: Стиль, өркениеттер және  әлеуметтік-мәдени динамика мәселелері</w:t>
            </w:r>
          </w:p>
        </w:tc>
      </w:tr>
      <w:tr w:rsidR="003A3219" w:rsidRPr="00542203" w:rsidTr="009329C0"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 антропология</w:t>
            </w:r>
          </w:p>
        </w:tc>
      </w:tr>
      <w:tr w:rsidR="003A3219" w:rsidRPr="00542203" w:rsidTr="009329C0">
        <w:trPr>
          <w:trHeight w:val="242"/>
        </w:trPr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З. Фрейдтің психоанализ теориясындағы мәдениет</w:t>
            </w:r>
          </w:p>
        </w:tc>
      </w:tr>
      <w:tr w:rsidR="003A3219" w:rsidRPr="00542203" w:rsidTr="009329C0"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Эволюционизм бағыты</w:t>
            </w:r>
          </w:p>
        </w:tc>
      </w:tr>
      <w:tr w:rsidR="003A3219" w:rsidRPr="00542203" w:rsidTr="009329C0"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Мәдениет және қоршаған орта</w:t>
            </w:r>
          </w:p>
        </w:tc>
      </w:tr>
      <w:tr w:rsidR="003A3219" w:rsidRPr="00542203" w:rsidTr="009329C0"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И.  Бахофен:  Жанұяның пайда болуы.   Аналық   құқық. </w:t>
            </w:r>
          </w:p>
        </w:tc>
      </w:tr>
      <w:tr w:rsidR="003A3219" w:rsidRPr="00542203" w:rsidTr="009329C0"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Неоэволюционизм бағыты </w:t>
            </w:r>
          </w:p>
        </w:tc>
      </w:tr>
      <w:tr w:rsidR="003A3219" w:rsidRPr="00542203" w:rsidTr="009329C0"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 талдау интерпретация тәсілі ретінде</w:t>
            </w:r>
          </w:p>
        </w:tc>
      </w:tr>
      <w:tr w:rsidR="003A3219" w:rsidRPr="00542203" w:rsidTr="009329C0"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Мәдени антропологияның АҚШ мектебі </w:t>
            </w:r>
          </w:p>
        </w:tc>
      </w:tr>
      <w:tr w:rsidR="003A3219" w:rsidRPr="00542203" w:rsidTr="009329C0"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Неоэволюционизм бағыты – мәдени антропология ғылымының құрамдас бөлігі ретінде</w:t>
            </w:r>
          </w:p>
        </w:tc>
      </w:tr>
      <w:tr w:rsidR="003A3219" w:rsidRPr="00542203" w:rsidTr="009329C0"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Ф. Боас: Антропологиялық әдісті құрастырудағы «ғылым және тарих»  мәселесі</w:t>
            </w:r>
          </w:p>
        </w:tc>
      </w:tr>
      <w:tr w:rsidR="003A3219" w:rsidRPr="00542203" w:rsidTr="009329C0"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Француз антропологиялық мектебі</w:t>
            </w:r>
          </w:p>
        </w:tc>
      </w:tr>
      <w:tr w:rsidR="003A3219" w:rsidRPr="00542203" w:rsidTr="009329C0"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 антропологияның АҚШ мектебінің теориялары мен ілімдері</w:t>
            </w:r>
          </w:p>
        </w:tc>
      </w:tr>
      <w:tr w:rsidR="003A3219" w:rsidRPr="00542203" w:rsidTr="009329C0"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Постмодернистік антропологиялық концепциялар</w:t>
            </w:r>
          </w:p>
        </w:tc>
      </w:tr>
      <w:tr w:rsidR="003A3219" w:rsidRPr="00542203" w:rsidTr="009329C0"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Француз антропологиялық мектебінің негізгі әдістемелік ұстанымдары</w:t>
            </w:r>
          </w:p>
        </w:tc>
      </w:tr>
      <w:tr w:rsidR="003A3219" w:rsidRPr="00542203" w:rsidTr="009329C0"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К. Клакхон: «бас сүйектері» және «қызықты дәстүрлер». Әлем антрополог көздерімен қарағанда</w:t>
            </w:r>
          </w:p>
        </w:tc>
      </w:tr>
      <w:tr w:rsidR="003A3219" w:rsidRPr="00542203" w:rsidTr="009329C0"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ХХ ғ. екінші жартысындағы мәдени антропологияның дамуы</w:t>
            </w:r>
          </w:p>
        </w:tc>
      </w:tr>
      <w:tr w:rsidR="003A3219" w:rsidRPr="00542203" w:rsidTr="009329C0"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Постмодернизм және мәдениет</w:t>
            </w:r>
          </w:p>
        </w:tc>
      </w:tr>
      <w:tr w:rsidR="003A3219" w:rsidRPr="00542203" w:rsidTr="009329C0"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Құрылымдық антропология. Тіл және мәдениет</w:t>
            </w:r>
          </w:p>
        </w:tc>
      </w:tr>
      <w:tr w:rsidR="003A3219" w:rsidRPr="00542203" w:rsidTr="009329C0"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</w:t>
            </w: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экология. Гордон </w:t>
            </w:r>
            <w:proofErr w:type="spellStart"/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</w:rPr>
              <w:t>Чайлд</w:t>
            </w:r>
            <w:proofErr w:type="spellEnd"/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нео</w:t>
            </w:r>
            <w:proofErr w:type="spellStart"/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</w:rPr>
              <w:t>лити</w:t>
            </w:r>
            <w:proofErr w:type="spellEnd"/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калық концепция</w:t>
            </w: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қалалық төңкері</w:t>
            </w:r>
            <w:proofErr w:type="gramStart"/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gramEnd"/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3219" w:rsidRPr="00542203" w:rsidTr="009329C0">
        <w:trPr>
          <w:trHeight w:val="262"/>
        </w:trPr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 </w:t>
            </w:r>
            <w:proofErr w:type="spellStart"/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</w:rPr>
              <w:t>Тэрнер</w:t>
            </w:r>
            <w:proofErr w:type="spellEnd"/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ритуал </w:t>
            </w: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gramEnd"/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әне оның </w:t>
            </w: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символика</w:t>
            </w: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</w:tr>
      <w:tr w:rsidR="003A3219" w:rsidRPr="00542203" w:rsidTr="009329C0"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Адамзаттық қоғамдастықтың негізгі формалары</w:t>
            </w:r>
          </w:p>
        </w:tc>
      </w:tr>
      <w:tr w:rsidR="003A3219" w:rsidRPr="00542203" w:rsidTr="009329C0"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Әртүрлі мәдениеттердегі магия және ритуал. </w:t>
            </w:r>
          </w:p>
        </w:tc>
      </w:tr>
      <w:tr w:rsidR="003A3219" w:rsidRPr="00542203" w:rsidTr="009329C0"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Этнотеориялар және идентификация мәселелері</w:t>
            </w:r>
          </w:p>
        </w:tc>
      </w:tr>
      <w:tr w:rsidR="003A3219" w:rsidRPr="00542203" w:rsidTr="009329C0"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Неке и</w:t>
            </w:r>
            <w:proofErr w:type="spellStart"/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</w:rPr>
              <w:t>нститут</w:t>
            </w:r>
            <w:proofErr w:type="spellEnd"/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 және оның тарихтағы рөлі. </w:t>
            </w: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Биологи</w:t>
            </w: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ялық</w:t>
            </w: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контекст. </w:t>
            </w: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Әлеуметтік-мәдени</w:t>
            </w: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контекст</w:t>
            </w: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A3219" w:rsidRPr="00542203" w:rsidTr="009329C0">
        <w:trPr>
          <w:trHeight w:val="254"/>
        </w:trPr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Р. Бенедикт:   «Лайықты жердің» философиясы мен  мәдениеті</w:t>
            </w:r>
          </w:p>
        </w:tc>
      </w:tr>
      <w:tr w:rsidR="003A3219" w:rsidRPr="00542203" w:rsidTr="009329C0">
        <w:trPr>
          <w:trHeight w:val="132"/>
        </w:trPr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Мәдени-тарихи дамудың мәселелері</w:t>
            </w: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Н. Данилевскийдің, О. Шпенглердің мәдениет типологиялары</w:t>
            </w:r>
          </w:p>
        </w:tc>
      </w:tr>
      <w:tr w:rsidR="003A3219" w:rsidRPr="00542203" w:rsidTr="009329C0">
        <w:trPr>
          <w:trHeight w:val="132"/>
        </w:trPr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Мәдениет және өркениет. </w:t>
            </w:r>
            <w:r w:rsidRPr="0054220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А. Тойнби, П. Сорокиннің өркениет концепциялары.</w:t>
            </w:r>
          </w:p>
        </w:tc>
      </w:tr>
      <w:tr w:rsidR="003A3219" w:rsidRPr="00735D4E" w:rsidTr="009329C0">
        <w:trPr>
          <w:trHeight w:val="132"/>
        </w:trPr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pStyle w:val="a3"/>
              <w:spacing w:line="240" w:lineRule="auto"/>
              <w:ind w:left="-24"/>
              <w:rPr>
                <w:bCs/>
                <w:sz w:val="24"/>
                <w:szCs w:val="24"/>
                <w:lang w:val="kk-KZ"/>
              </w:rPr>
            </w:pPr>
            <w:r w:rsidRPr="00542203">
              <w:rPr>
                <w:bCs/>
                <w:sz w:val="24"/>
                <w:szCs w:val="24"/>
                <w:lang w:val="kk-KZ"/>
              </w:rPr>
              <w:t xml:space="preserve">Мәдени полиморфизм және жаһандық үрдіс. </w:t>
            </w:r>
            <w:r w:rsidRPr="00542203">
              <w:rPr>
                <w:sz w:val="24"/>
                <w:szCs w:val="24"/>
                <w:lang w:val="kk-KZ"/>
              </w:rPr>
              <w:t xml:space="preserve"> Жаһандану адамзаттың бүкіл әлемдік тарихының «жобасы» ретінде</w:t>
            </w:r>
          </w:p>
        </w:tc>
      </w:tr>
      <w:tr w:rsidR="003A3219" w:rsidRPr="00542203" w:rsidTr="009329C0">
        <w:trPr>
          <w:trHeight w:val="132"/>
        </w:trPr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Мәдени маргиналдық және бейімделу мәселелері. </w:t>
            </w: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</w:rPr>
              <w:t>Маргинал</w:t>
            </w: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дық мәдени антропологияның мәселесі ретінде</w:t>
            </w:r>
          </w:p>
        </w:tc>
      </w:tr>
      <w:tr w:rsidR="003A3219" w:rsidRPr="00542203" w:rsidTr="009329C0">
        <w:trPr>
          <w:trHeight w:val="132"/>
        </w:trPr>
        <w:tc>
          <w:tcPr>
            <w:tcW w:w="9498" w:type="dxa"/>
            <w:shd w:val="clear" w:color="auto" w:fill="auto"/>
          </w:tcPr>
          <w:p w:rsidR="003A3219" w:rsidRPr="00542203" w:rsidRDefault="003A3219" w:rsidP="00542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Антропология және гендер: неке және жанұя мәдени антропологиялық феномендер ретінде</w:t>
            </w:r>
          </w:p>
        </w:tc>
      </w:tr>
    </w:tbl>
    <w:p w:rsidR="003A3219" w:rsidRPr="00542203" w:rsidRDefault="003A3219" w:rsidP="00542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42203" w:rsidRDefault="00542203" w:rsidP="00542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42203" w:rsidRDefault="00542203" w:rsidP="00542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329C0" w:rsidRDefault="009329C0" w:rsidP="00542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42203" w:rsidRPr="00542203" w:rsidRDefault="00542203" w:rsidP="00542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2203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 ТІЗІМІ</w:t>
      </w:r>
    </w:p>
    <w:p w:rsidR="00542203" w:rsidRPr="00542203" w:rsidRDefault="00542203" w:rsidP="00542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203" w:rsidRPr="00542203" w:rsidRDefault="00542203" w:rsidP="00542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220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Негізгі </w:t>
      </w:r>
      <w:r w:rsidRPr="005422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203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</w:t>
      </w:r>
    </w:p>
    <w:p w:rsidR="00542203" w:rsidRPr="00542203" w:rsidRDefault="00542203" w:rsidP="00542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203" w:rsidRPr="00542203" w:rsidRDefault="00542203" w:rsidP="00542203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>Антология исследований культуры. Т.1. Интерпретация культуры. – СПб</w:t>
      </w:r>
      <w:proofErr w:type="gramStart"/>
      <w:r w:rsidRPr="0054220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42203">
        <w:rPr>
          <w:rFonts w:ascii="Times New Roman" w:hAnsi="Times New Roman" w:cs="Times New Roman"/>
          <w:sz w:val="24"/>
          <w:szCs w:val="24"/>
        </w:rPr>
        <w:t>1997.</w:t>
      </w:r>
    </w:p>
    <w:p w:rsidR="00542203" w:rsidRPr="00542203" w:rsidRDefault="00542203" w:rsidP="00542203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0" w:line="240" w:lineRule="auto"/>
        <w:ind w:left="-2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>Антропология и история культуры. – М., 1992.</w:t>
      </w:r>
    </w:p>
    <w:p w:rsidR="00542203" w:rsidRPr="00542203" w:rsidRDefault="00542203" w:rsidP="00542203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0" w:line="240" w:lineRule="auto"/>
        <w:ind w:left="-2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>Арутюнов С.А., Рыжакова С.И. Культурная антропология. – М., 2004.</w:t>
      </w:r>
    </w:p>
    <w:p w:rsidR="00542203" w:rsidRPr="00542203" w:rsidRDefault="00542203" w:rsidP="00542203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0" w:line="240" w:lineRule="auto"/>
        <w:ind w:left="-24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Барулин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В.С. Социально-философская антропология.- М., 1994.</w:t>
      </w:r>
    </w:p>
    <w:p w:rsidR="00542203" w:rsidRPr="00542203" w:rsidRDefault="00542203" w:rsidP="00542203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0" w:line="240" w:lineRule="auto"/>
        <w:ind w:left="-24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Белик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А.А. Культурология: антропологические теории культур.- М., 1998. </w:t>
      </w:r>
    </w:p>
    <w:p w:rsidR="00542203" w:rsidRPr="00542203" w:rsidRDefault="00542203" w:rsidP="00542203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0" w:line="240" w:lineRule="auto"/>
        <w:ind w:left="-24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Габитов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Т.Х., </w:t>
      </w: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Муталипов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Ж.М., </w:t>
      </w: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Кулсариева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А.Т. Культурология. Учебник.- Алматы, 2005.  </w:t>
      </w:r>
    </w:p>
    <w:p w:rsidR="00542203" w:rsidRPr="00542203" w:rsidRDefault="00542203" w:rsidP="00542203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0" w:line="240" w:lineRule="auto"/>
        <w:ind w:left="-2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>Иванов В. Вс. Культурная антропология и история культуры // Одиссей: Человек в истории. – М., 1989.</w:t>
      </w:r>
    </w:p>
    <w:p w:rsidR="00542203" w:rsidRPr="00542203" w:rsidRDefault="00542203" w:rsidP="00542203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0" w:line="240" w:lineRule="auto"/>
        <w:ind w:left="-2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 xml:space="preserve">Емельянов Ю.Н. Введение в </w:t>
      </w: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культурантропологию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 w:rsidRPr="0054220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42203">
        <w:rPr>
          <w:rFonts w:ascii="Times New Roman" w:hAnsi="Times New Roman" w:cs="Times New Roman"/>
          <w:sz w:val="24"/>
          <w:szCs w:val="24"/>
        </w:rPr>
        <w:t>1992.</w:t>
      </w:r>
    </w:p>
    <w:p w:rsidR="00542203" w:rsidRPr="00542203" w:rsidRDefault="00542203" w:rsidP="00542203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0" w:line="240" w:lineRule="auto"/>
        <w:ind w:left="-2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 xml:space="preserve">Культура и цивилизация. Учебник / Сост. </w:t>
      </w: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Габитов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Т.Х. – Алматы,</w:t>
      </w:r>
      <w:r w:rsidRPr="00542203">
        <w:rPr>
          <w:rFonts w:ascii="Times New Roman" w:hAnsi="Times New Roman" w:cs="Times New Roman"/>
          <w:sz w:val="24"/>
          <w:szCs w:val="24"/>
          <w:lang w:val="kk-KZ"/>
        </w:rPr>
        <w:t xml:space="preserve"> 2005.</w:t>
      </w:r>
    </w:p>
    <w:p w:rsidR="00542203" w:rsidRPr="00542203" w:rsidRDefault="00542203" w:rsidP="00542203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0" w:line="240" w:lineRule="auto"/>
        <w:ind w:left="-2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>Орлова Э.А. Введение в социальную и культурную антропологию. - М.,1994.</w:t>
      </w:r>
    </w:p>
    <w:p w:rsidR="00542203" w:rsidRPr="00542203" w:rsidRDefault="00542203" w:rsidP="00542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2203" w:rsidRPr="00542203" w:rsidRDefault="00542203" w:rsidP="00542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203">
        <w:rPr>
          <w:rFonts w:ascii="Times New Roman" w:hAnsi="Times New Roman" w:cs="Times New Roman"/>
          <w:b/>
          <w:bCs/>
          <w:sz w:val="24"/>
          <w:szCs w:val="24"/>
        </w:rPr>
        <w:t>Баз</w:t>
      </w:r>
      <w:r w:rsidRPr="00542203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алық негіз көздері</w:t>
      </w:r>
      <w:r w:rsidRPr="005422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2203" w:rsidRPr="00542203" w:rsidRDefault="00542203" w:rsidP="005422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203" w:rsidRPr="00542203" w:rsidRDefault="00542203" w:rsidP="00542203">
      <w:pPr>
        <w:numPr>
          <w:ilvl w:val="0"/>
          <w:numId w:val="1"/>
        </w:numPr>
        <w:tabs>
          <w:tab w:val="clear" w:pos="912"/>
          <w:tab w:val="num" w:pos="-24"/>
        </w:tabs>
        <w:autoSpaceDE w:val="0"/>
        <w:autoSpaceDN w:val="0"/>
        <w:spacing w:after="0" w:line="240" w:lineRule="auto"/>
        <w:ind w:left="0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 xml:space="preserve">Барт Р. Миф сегодня //Избранные работы: Семиотика. Поэтика.- М., 1994. </w:t>
      </w:r>
    </w:p>
    <w:p w:rsidR="00542203" w:rsidRPr="00542203" w:rsidRDefault="00542203" w:rsidP="00542203">
      <w:pPr>
        <w:numPr>
          <w:ilvl w:val="0"/>
          <w:numId w:val="1"/>
        </w:numPr>
        <w:tabs>
          <w:tab w:val="clear" w:pos="912"/>
          <w:tab w:val="num" w:pos="-24"/>
        </w:tabs>
        <w:autoSpaceDE w:val="0"/>
        <w:autoSpaceDN w:val="0"/>
        <w:spacing w:after="0" w:line="240" w:lineRule="auto"/>
        <w:ind w:left="0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>Бенедикт Р. Психологические типы в культурах Юго-Запада США // Антология исследований культуры. Т. 1. Интерпретации культуры.- СПб</w:t>
      </w:r>
      <w:proofErr w:type="gramStart"/>
      <w:r w:rsidRPr="0054220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42203">
        <w:rPr>
          <w:rFonts w:ascii="Times New Roman" w:hAnsi="Times New Roman" w:cs="Times New Roman"/>
          <w:sz w:val="24"/>
          <w:szCs w:val="24"/>
        </w:rPr>
        <w:t xml:space="preserve">1997. </w:t>
      </w:r>
    </w:p>
    <w:p w:rsidR="00542203" w:rsidRPr="00542203" w:rsidRDefault="00542203" w:rsidP="00542203">
      <w:pPr>
        <w:numPr>
          <w:ilvl w:val="0"/>
          <w:numId w:val="1"/>
        </w:numPr>
        <w:tabs>
          <w:tab w:val="clear" w:pos="912"/>
          <w:tab w:val="num" w:pos="-24"/>
        </w:tabs>
        <w:autoSpaceDE w:val="0"/>
        <w:autoSpaceDN w:val="0"/>
        <w:spacing w:after="0" w:line="240" w:lineRule="auto"/>
        <w:ind w:left="0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>Бенедикт Р. Хризантема и меч: модели японской культуры. – СПб</w:t>
      </w:r>
      <w:proofErr w:type="gramStart"/>
      <w:r w:rsidRPr="0054220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42203">
        <w:rPr>
          <w:rFonts w:ascii="Times New Roman" w:hAnsi="Times New Roman" w:cs="Times New Roman"/>
          <w:sz w:val="24"/>
          <w:szCs w:val="24"/>
        </w:rPr>
        <w:t xml:space="preserve">2004. </w:t>
      </w:r>
    </w:p>
    <w:p w:rsidR="00542203" w:rsidRPr="00542203" w:rsidRDefault="00542203" w:rsidP="00542203">
      <w:pPr>
        <w:numPr>
          <w:ilvl w:val="0"/>
          <w:numId w:val="1"/>
        </w:numPr>
        <w:tabs>
          <w:tab w:val="clear" w:pos="912"/>
          <w:tab w:val="num" w:pos="-24"/>
        </w:tabs>
        <w:autoSpaceDE w:val="0"/>
        <w:autoSpaceDN w:val="0"/>
        <w:spacing w:after="0" w:line="240" w:lineRule="auto"/>
        <w:ind w:left="0" w:firstLine="5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Боас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Ф. Границы сравнительного метода в антропологии. Методы этнологии. Некоторые проблемы методологии общественных наук // Антология исследований культуры. Т. 1. Интерпретации культуры.- СПб</w:t>
      </w:r>
      <w:proofErr w:type="gramStart"/>
      <w:r w:rsidRPr="0054220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42203">
        <w:rPr>
          <w:rFonts w:ascii="Times New Roman" w:hAnsi="Times New Roman" w:cs="Times New Roman"/>
          <w:sz w:val="24"/>
          <w:szCs w:val="24"/>
        </w:rPr>
        <w:t xml:space="preserve">1997. </w:t>
      </w:r>
    </w:p>
    <w:p w:rsidR="00542203" w:rsidRPr="00542203" w:rsidRDefault="00542203" w:rsidP="00542203">
      <w:pPr>
        <w:numPr>
          <w:ilvl w:val="0"/>
          <w:numId w:val="1"/>
        </w:numPr>
        <w:tabs>
          <w:tab w:val="clear" w:pos="912"/>
          <w:tab w:val="num" w:pos="-24"/>
        </w:tabs>
        <w:autoSpaceDE w:val="0"/>
        <w:autoSpaceDN w:val="0"/>
        <w:spacing w:after="0" w:line="240" w:lineRule="auto"/>
        <w:ind w:left="0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>Гердер И. Идеи к философии истории человечества.- М., 1977.</w:t>
      </w:r>
    </w:p>
    <w:p w:rsidR="00542203" w:rsidRPr="00542203" w:rsidRDefault="00542203" w:rsidP="00542203">
      <w:pPr>
        <w:numPr>
          <w:ilvl w:val="0"/>
          <w:numId w:val="1"/>
        </w:numPr>
        <w:tabs>
          <w:tab w:val="clear" w:pos="912"/>
          <w:tab w:val="num" w:pos="-24"/>
        </w:tabs>
        <w:autoSpaceDE w:val="0"/>
        <w:autoSpaceDN w:val="0"/>
        <w:spacing w:after="0" w:line="240" w:lineRule="auto"/>
        <w:ind w:left="0" w:firstLine="5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Гирц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 К. Интерпретация культур.- М., 2004.</w:t>
      </w:r>
    </w:p>
    <w:p w:rsidR="00542203" w:rsidRPr="00542203" w:rsidRDefault="00542203" w:rsidP="00542203">
      <w:pPr>
        <w:numPr>
          <w:ilvl w:val="0"/>
          <w:numId w:val="1"/>
        </w:numPr>
        <w:tabs>
          <w:tab w:val="clear" w:pos="912"/>
          <w:tab w:val="num" w:pos="-24"/>
        </w:tabs>
        <w:autoSpaceDE w:val="0"/>
        <w:autoSpaceDN w:val="0"/>
        <w:spacing w:after="0" w:line="240" w:lineRule="auto"/>
        <w:ind w:left="0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 xml:space="preserve">Гумилев Л. </w:t>
      </w:r>
      <w:proofErr w:type="spellStart"/>
      <w:r w:rsidRPr="00542203">
        <w:rPr>
          <w:rFonts w:ascii="Times New Roman" w:hAnsi="Times New Roman" w:cs="Times New Roman"/>
          <w:sz w:val="24"/>
          <w:szCs w:val="24"/>
        </w:rPr>
        <w:t>Этносфера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>: история людей и история природы. -М.,1993.</w:t>
      </w:r>
    </w:p>
    <w:p w:rsidR="00542203" w:rsidRPr="00542203" w:rsidRDefault="00542203" w:rsidP="00542203">
      <w:pPr>
        <w:numPr>
          <w:ilvl w:val="0"/>
          <w:numId w:val="1"/>
        </w:numPr>
        <w:tabs>
          <w:tab w:val="clear" w:pos="912"/>
          <w:tab w:val="num" w:pos="-24"/>
        </w:tabs>
        <w:autoSpaceDE w:val="0"/>
        <w:autoSpaceDN w:val="0"/>
        <w:spacing w:after="0" w:line="240" w:lineRule="auto"/>
        <w:ind w:left="0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>Данилевский Н.  Россия и Европа.- М., 1991.</w:t>
      </w:r>
    </w:p>
    <w:p w:rsidR="00542203" w:rsidRPr="00542203" w:rsidRDefault="00542203" w:rsidP="00542203">
      <w:pPr>
        <w:numPr>
          <w:ilvl w:val="0"/>
          <w:numId w:val="1"/>
        </w:numPr>
        <w:tabs>
          <w:tab w:val="clear" w:pos="912"/>
          <w:tab w:val="num" w:pos="-24"/>
        </w:tabs>
        <w:autoSpaceDE w:val="0"/>
        <w:autoSpaceDN w:val="0"/>
        <w:spacing w:after="0" w:line="240" w:lineRule="auto"/>
        <w:ind w:left="0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 xml:space="preserve">Дюркгейм Э. Метод социологии //Западноевропейская социология </w:t>
      </w:r>
      <w:proofErr w:type="gramStart"/>
      <w:r w:rsidRPr="00542203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542203">
        <w:rPr>
          <w:rFonts w:ascii="Times New Roman" w:hAnsi="Times New Roman" w:cs="Times New Roman"/>
          <w:sz w:val="24"/>
          <w:szCs w:val="24"/>
        </w:rPr>
        <w:t xml:space="preserve">IX- начала ХХ веков.- М., 1996. </w:t>
      </w:r>
    </w:p>
    <w:p w:rsidR="00542203" w:rsidRPr="00542203" w:rsidRDefault="00542203" w:rsidP="00542203">
      <w:pPr>
        <w:numPr>
          <w:ilvl w:val="0"/>
          <w:numId w:val="1"/>
        </w:numPr>
        <w:tabs>
          <w:tab w:val="clear" w:pos="912"/>
          <w:tab w:val="num" w:pos="-24"/>
        </w:tabs>
        <w:autoSpaceDE w:val="0"/>
        <w:autoSpaceDN w:val="0"/>
        <w:spacing w:after="0" w:line="240" w:lineRule="auto"/>
        <w:ind w:left="0" w:firstLine="5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Клакхон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К. Зеркало для человека. - СПб</w:t>
      </w:r>
      <w:proofErr w:type="gramStart"/>
      <w:r w:rsidRPr="0054220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42203">
        <w:rPr>
          <w:rFonts w:ascii="Times New Roman" w:hAnsi="Times New Roman" w:cs="Times New Roman"/>
          <w:sz w:val="24"/>
          <w:szCs w:val="24"/>
        </w:rPr>
        <w:t>1998.</w:t>
      </w:r>
    </w:p>
    <w:p w:rsidR="00542203" w:rsidRPr="00542203" w:rsidRDefault="00542203" w:rsidP="00542203">
      <w:pPr>
        <w:numPr>
          <w:ilvl w:val="0"/>
          <w:numId w:val="1"/>
        </w:numPr>
        <w:tabs>
          <w:tab w:val="clear" w:pos="912"/>
          <w:tab w:val="num" w:pos="-24"/>
        </w:tabs>
        <w:autoSpaceDE w:val="0"/>
        <w:autoSpaceDN w:val="0"/>
        <w:spacing w:after="0" w:line="240" w:lineRule="auto"/>
        <w:ind w:left="0" w:firstLine="5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Кребер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А. Конфигурации развития культуры // Антология исследований культуры. Т. 1. Интерпретации культуры.- СПб</w:t>
      </w:r>
      <w:proofErr w:type="gramStart"/>
      <w:r w:rsidRPr="0054220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42203">
        <w:rPr>
          <w:rFonts w:ascii="Times New Roman" w:hAnsi="Times New Roman" w:cs="Times New Roman"/>
          <w:sz w:val="24"/>
          <w:szCs w:val="24"/>
        </w:rPr>
        <w:t xml:space="preserve">1997. </w:t>
      </w:r>
    </w:p>
    <w:p w:rsidR="00542203" w:rsidRPr="00542203" w:rsidRDefault="00542203" w:rsidP="00542203">
      <w:pPr>
        <w:numPr>
          <w:ilvl w:val="0"/>
          <w:numId w:val="1"/>
        </w:numPr>
        <w:tabs>
          <w:tab w:val="clear" w:pos="912"/>
          <w:tab w:val="num" w:pos="-24"/>
        </w:tabs>
        <w:autoSpaceDE w:val="0"/>
        <w:autoSpaceDN w:val="0"/>
        <w:spacing w:after="0" w:line="240" w:lineRule="auto"/>
        <w:ind w:left="0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>Леви-</w:t>
      </w: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Брюль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Л. Первобытное мышление // Леви-</w:t>
      </w: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Брюль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Л. Сверхъестественное в первобытном мышлении.- М., 1994. </w:t>
      </w:r>
    </w:p>
    <w:p w:rsidR="00542203" w:rsidRPr="00542203" w:rsidRDefault="00542203" w:rsidP="00542203">
      <w:pPr>
        <w:numPr>
          <w:ilvl w:val="0"/>
          <w:numId w:val="1"/>
        </w:numPr>
        <w:tabs>
          <w:tab w:val="clear" w:pos="912"/>
          <w:tab w:val="num" w:pos="-24"/>
        </w:tabs>
        <w:autoSpaceDE w:val="0"/>
        <w:autoSpaceDN w:val="0"/>
        <w:spacing w:after="0" w:line="240" w:lineRule="auto"/>
        <w:ind w:left="0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>Леви-</w:t>
      </w:r>
      <w:proofErr w:type="spellStart"/>
      <w:r w:rsidRPr="00542203">
        <w:rPr>
          <w:rFonts w:ascii="Times New Roman" w:hAnsi="Times New Roman" w:cs="Times New Roman"/>
          <w:sz w:val="24"/>
          <w:szCs w:val="24"/>
        </w:rPr>
        <w:t>Строс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Мифологики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>. В 4-х тт. Т.3. - СПб</w:t>
      </w:r>
      <w:proofErr w:type="gramStart"/>
      <w:r w:rsidRPr="0054220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42203">
        <w:rPr>
          <w:rFonts w:ascii="Times New Roman" w:hAnsi="Times New Roman" w:cs="Times New Roman"/>
          <w:sz w:val="24"/>
          <w:szCs w:val="24"/>
        </w:rPr>
        <w:t xml:space="preserve">2000. </w:t>
      </w:r>
    </w:p>
    <w:p w:rsidR="00542203" w:rsidRPr="00542203" w:rsidRDefault="00542203" w:rsidP="00542203">
      <w:pPr>
        <w:numPr>
          <w:ilvl w:val="0"/>
          <w:numId w:val="1"/>
        </w:numPr>
        <w:tabs>
          <w:tab w:val="clear" w:pos="912"/>
          <w:tab w:val="num" w:pos="-24"/>
        </w:tabs>
        <w:autoSpaceDE w:val="0"/>
        <w:autoSpaceDN w:val="0"/>
        <w:spacing w:after="0" w:line="240" w:lineRule="auto"/>
        <w:ind w:left="0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>Леви-</w:t>
      </w:r>
      <w:proofErr w:type="spellStart"/>
      <w:r w:rsidRPr="00542203">
        <w:rPr>
          <w:rFonts w:ascii="Times New Roman" w:hAnsi="Times New Roman" w:cs="Times New Roman"/>
          <w:sz w:val="24"/>
          <w:szCs w:val="24"/>
        </w:rPr>
        <w:t>Строс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>, К. Структурная антропология. - М., 2001.</w:t>
      </w:r>
      <w:r w:rsidRPr="005422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422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2203" w:rsidRPr="00542203" w:rsidRDefault="00542203" w:rsidP="00542203">
      <w:pPr>
        <w:numPr>
          <w:ilvl w:val="0"/>
          <w:numId w:val="1"/>
        </w:numPr>
        <w:tabs>
          <w:tab w:val="clear" w:pos="912"/>
          <w:tab w:val="num" w:pos="-24"/>
        </w:tabs>
        <w:autoSpaceDE w:val="0"/>
        <w:autoSpaceDN w:val="0"/>
        <w:spacing w:after="0" w:line="240" w:lineRule="auto"/>
        <w:ind w:left="0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>Малиновский Б. Научная теория культуры.- М., 1999.</w:t>
      </w:r>
    </w:p>
    <w:p w:rsidR="00542203" w:rsidRPr="00542203" w:rsidRDefault="00542203" w:rsidP="00542203">
      <w:pPr>
        <w:numPr>
          <w:ilvl w:val="0"/>
          <w:numId w:val="1"/>
        </w:numPr>
        <w:tabs>
          <w:tab w:val="clear" w:pos="912"/>
          <w:tab w:val="num" w:pos="-24"/>
        </w:tabs>
        <w:autoSpaceDE w:val="0"/>
        <w:autoSpaceDN w:val="0"/>
        <w:spacing w:after="0" w:line="240" w:lineRule="auto"/>
        <w:ind w:left="0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 xml:space="preserve">Морган Л. Лига </w:t>
      </w:r>
      <w:proofErr w:type="spellStart"/>
      <w:r w:rsidRPr="00542203">
        <w:rPr>
          <w:rFonts w:ascii="Times New Roman" w:hAnsi="Times New Roman" w:cs="Times New Roman"/>
          <w:sz w:val="24"/>
          <w:szCs w:val="24"/>
        </w:rPr>
        <w:t>ходеносауни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или ирокезов.- М., 1983.</w:t>
      </w:r>
    </w:p>
    <w:p w:rsidR="00542203" w:rsidRPr="00542203" w:rsidRDefault="00542203" w:rsidP="00542203">
      <w:pPr>
        <w:numPr>
          <w:ilvl w:val="0"/>
          <w:numId w:val="1"/>
        </w:numPr>
        <w:tabs>
          <w:tab w:val="clear" w:pos="912"/>
          <w:tab w:val="num" w:pos="-24"/>
        </w:tabs>
        <w:autoSpaceDE w:val="0"/>
        <w:autoSpaceDN w:val="0"/>
        <w:spacing w:after="0" w:line="240" w:lineRule="auto"/>
        <w:ind w:left="0" w:firstLine="5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Мид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М. Культура и преемственность. Исследование конфликта между поколениями // Культура и мир детства.- М., 1988. </w:t>
      </w:r>
    </w:p>
    <w:p w:rsidR="00542203" w:rsidRPr="00542203" w:rsidRDefault="00542203" w:rsidP="00542203">
      <w:pPr>
        <w:numPr>
          <w:ilvl w:val="0"/>
          <w:numId w:val="1"/>
        </w:numPr>
        <w:tabs>
          <w:tab w:val="clear" w:pos="912"/>
          <w:tab w:val="num" w:pos="-24"/>
        </w:tabs>
        <w:autoSpaceDE w:val="0"/>
        <w:autoSpaceDN w:val="0"/>
        <w:spacing w:after="0" w:line="240" w:lineRule="auto"/>
        <w:ind w:left="0" w:firstLine="5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203">
        <w:rPr>
          <w:rFonts w:ascii="Times New Roman" w:hAnsi="Times New Roman" w:cs="Times New Roman"/>
          <w:sz w:val="24"/>
          <w:szCs w:val="24"/>
        </w:rPr>
        <w:t>Радклифф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-Браун А. Структура и функция в примитивном обществе. Очерки и лекции.- М., 2001. </w:t>
      </w:r>
    </w:p>
    <w:p w:rsidR="00542203" w:rsidRPr="00542203" w:rsidRDefault="00542203" w:rsidP="00542203">
      <w:pPr>
        <w:numPr>
          <w:ilvl w:val="0"/>
          <w:numId w:val="1"/>
        </w:numPr>
        <w:tabs>
          <w:tab w:val="clear" w:pos="912"/>
          <w:tab w:val="num" w:pos="-24"/>
        </w:tabs>
        <w:autoSpaceDE w:val="0"/>
        <w:autoSpaceDN w:val="0"/>
        <w:spacing w:after="0" w:line="240" w:lineRule="auto"/>
        <w:ind w:left="0" w:firstLine="5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203">
        <w:rPr>
          <w:rFonts w:ascii="Times New Roman" w:hAnsi="Times New Roman" w:cs="Times New Roman"/>
          <w:sz w:val="24"/>
          <w:szCs w:val="24"/>
        </w:rPr>
        <w:t>Радклифф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>-Браун А. Методы этнологии и социальной антропологии // Антология исследований культуры. Т. 1. Интерпретации культуры. - СПб</w:t>
      </w:r>
      <w:proofErr w:type="gramStart"/>
      <w:r w:rsidRPr="0054220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42203">
        <w:rPr>
          <w:rFonts w:ascii="Times New Roman" w:hAnsi="Times New Roman" w:cs="Times New Roman"/>
          <w:sz w:val="24"/>
          <w:szCs w:val="24"/>
        </w:rPr>
        <w:t xml:space="preserve">1997. </w:t>
      </w:r>
    </w:p>
    <w:p w:rsidR="00542203" w:rsidRPr="00542203" w:rsidRDefault="00542203" w:rsidP="00542203">
      <w:pPr>
        <w:numPr>
          <w:ilvl w:val="0"/>
          <w:numId w:val="1"/>
        </w:numPr>
        <w:tabs>
          <w:tab w:val="clear" w:pos="912"/>
          <w:tab w:val="num" w:pos="-24"/>
        </w:tabs>
        <w:autoSpaceDE w:val="0"/>
        <w:autoSpaceDN w:val="0"/>
        <w:spacing w:after="0" w:line="240" w:lineRule="auto"/>
        <w:ind w:left="-24" w:firstLine="5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203">
        <w:rPr>
          <w:rFonts w:ascii="Times New Roman" w:hAnsi="Times New Roman" w:cs="Times New Roman"/>
          <w:sz w:val="24"/>
          <w:szCs w:val="24"/>
        </w:rPr>
        <w:t>Тайлор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Э. Первобытная культура.- М., 1989. </w:t>
      </w:r>
    </w:p>
    <w:p w:rsidR="00542203" w:rsidRPr="00542203" w:rsidRDefault="00542203" w:rsidP="00542203">
      <w:pPr>
        <w:numPr>
          <w:ilvl w:val="0"/>
          <w:numId w:val="1"/>
        </w:numPr>
        <w:tabs>
          <w:tab w:val="clear" w:pos="912"/>
          <w:tab w:val="num" w:pos="0"/>
        </w:tabs>
        <w:autoSpaceDE w:val="0"/>
        <w:autoSpaceDN w:val="0"/>
        <w:spacing w:after="0" w:line="240" w:lineRule="auto"/>
        <w:ind w:left="-24" w:firstLine="5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203">
        <w:rPr>
          <w:rFonts w:ascii="Times New Roman" w:hAnsi="Times New Roman" w:cs="Times New Roman"/>
          <w:sz w:val="24"/>
          <w:szCs w:val="24"/>
        </w:rPr>
        <w:lastRenderedPageBreak/>
        <w:t>Тэрнер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В. Ритуальный процесс. Структура и </w:t>
      </w: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антиструктура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//Символ и ритуал. - М., 1983. </w:t>
      </w:r>
    </w:p>
    <w:p w:rsidR="00542203" w:rsidRPr="00542203" w:rsidRDefault="00542203" w:rsidP="00542203">
      <w:pPr>
        <w:numPr>
          <w:ilvl w:val="0"/>
          <w:numId w:val="1"/>
        </w:numPr>
        <w:tabs>
          <w:tab w:val="clear" w:pos="912"/>
          <w:tab w:val="num" w:pos="0"/>
        </w:tabs>
        <w:autoSpaceDE w:val="0"/>
        <w:autoSpaceDN w:val="0"/>
        <w:spacing w:after="0" w:line="240" w:lineRule="auto"/>
        <w:ind w:left="-24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>Эванс-</w:t>
      </w: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Причард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Э. История  антропологической мысли. - М., 2003. </w:t>
      </w:r>
    </w:p>
    <w:p w:rsidR="00542203" w:rsidRPr="00542203" w:rsidRDefault="00542203" w:rsidP="0054220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 xml:space="preserve">Фрезер Дж. Золотая ветвь. М.- 1983. </w:t>
      </w:r>
    </w:p>
    <w:p w:rsidR="00542203" w:rsidRPr="00542203" w:rsidRDefault="00542203" w:rsidP="0054220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>Шпенглер Закат Европы. В 2-х тт.- М., 2002.</w:t>
      </w:r>
    </w:p>
    <w:p w:rsidR="00542203" w:rsidRPr="00542203" w:rsidRDefault="00542203" w:rsidP="0054220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 xml:space="preserve">Уайт Л. Избранное: эволюция культуры.- М., 2004. </w:t>
      </w:r>
    </w:p>
    <w:p w:rsidR="00542203" w:rsidRPr="00542203" w:rsidRDefault="00542203" w:rsidP="00542203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2203" w:rsidRPr="00542203" w:rsidRDefault="00542203" w:rsidP="00542203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2203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</w:t>
      </w:r>
    </w:p>
    <w:p w:rsidR="00542203" w:rsidRPr="00542203" w:rsidRDefault="00542203" w:rsidP="00542203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542203" w:rsidRPr="00542203" w:rsidRDefault="00542203" w:rsidP="00542203">
      <w:pPr>
        <w:numPr>
          <w:ilvl w:val="0"/>
          <w:numId w:val="3"/>
        </w:numPr>
        <w:tabs>
          <w:tab w:val="clear" w:pos="912"/>
          <w:tab w:val="num" w:pos="72"/>
        </w:tabs>
        <w:autoSpaceDE w:val="0"/>
        <w:autoSpaceDN w:val="0"/>
        <w:spacing w:after="0" w:line="240" w:lineRule="auto"/>
        <w:ind w:left="-24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>Антология культурологической мысли.- М., 1996.</w:t>
      </w:r>
    </w:p>
    <w:p w:rsidR="00542203" w:rsidRPr="00542203" w:rsidRDefault="00542203" w:rsidP="00542203">
      <w:pPr>
        <w:numPr>
          <w:ilvl w:val="0"/>
          <w:numId w:val="3"/>
        </w:numPr>
        <w:tabs>
          <w:tab w:val="clear" w:pos="912"/>
          <w:tab w:val="num" w:pos="72"/>
        </w:tabs>
        <w:autoSpaceDE w:val="0"/>
        <w:autoSpaceDN w:val="0"/>
        <w:spacing w:after="0" w:line="240" w:lineRule="auto"/>
        <w:ind w:left="-24" w:firstLine="5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Бромлей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Ю. Этнос и этнография.- М., 1973.</w:t>
      </w:r>
    </w:p>
    <w:p w:rsidR="00542203" w:rsidRPr="00542203" w:rsidRDefault="00542203" w:rsidP="00542203">
      <w:pPr>
        <w:numPr>
          <w:ilvl w:val="0"/>
          <w:numId w:val="3"/>
        </w:numPr>
        <w:tabs>
          <w:tab w:val="clear" w:pos="912"/>
          <w:tab w:val="num" w:pos="72"/>
        </w:tabs>
        <w:autoSpaceDE w:val="0"/>
        <w:autoSpaceDN w:val="0"/>
        <w:spacing w:after="0" w:line="240" w:lineRule="auto"/>
        <w:ind w:left="-24" w:firstLine="5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Веселкин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Е. Культурная антропология США: теория и действительность // Этнологическая наука за рубежом: проблемы, поиски, решения. – М., 1991.</w:t>
      </w:r>
    </w:p>
    <w:p w:rsidR="00542203" w:rsidRPr="00542203" w:rsidRDefault="00542203" w:rsidP="00542203">
      <w:pPr>
        <w:numPr>
          <w:ilvl w:val="0"/>
          <w:numId w:val="3"/>
        </w:numPr>
        <w:tabs>
          <w:tab w:val="clear" w:pos="912"/>
          <w:tab w:val="num" w:pos="-24"/>
        </w:tabs>
        <w:autoSpaceDE w:val="0"/>
        <w:autoSpaceDN w:val="0"/>
        <w:spacing w:after="0" w:line="240" w:lineRule="auto"/>
        <w:ind w:left="0" w:firstLine="5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Габитов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Т., </w:t>
      </w: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Кулсариева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А., Масалимова А. и др. Философско-культурологический словарь.- А., 2004. </w:t>
      </w:r>
    </w:p>
    <w:p w:rsidR="00542203" w:rsidRPr="00542203" w:rsidRDefault="00542203" w:rsidP="00542203">
      <w:pPr>
        <w:numPr>
          <w:ilvl w:val="0"/>
          <w:numId w:val="3"/>
        </w:numPr>
        <w:tabs>
          <w:tab w:val="clear" w:pos="912"/>
          <w:tab w:val="num" w:pos="-24"/>
        </w:tabs>
        <w:autoSpaceDE w:val="0"/>
        <w:autoSpaceDN w:val="0"/>
        <w:spacing w:after="0" w:line="240" w:lineRule="auto"/>
        <w:ind w:left="0" w:firstLine="5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Гарифолла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Есим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. Сана </w:t>
      </w: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болмысы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>. Собр. соч. в 8-х т.-А.,2004г.</w:t>
      </w:r>
    </w:p>
    <w:p w:rsidR="00542203" w:rsidRPr="00542203" w:rsidRDefault="00542203" w:rsidP="00542203">
      <w:pPr>
        <w:numPr>
          <w:ilvl w:val="0"/>
          <w:numId w:val="3"/>
        </w:numPr>
        <w:tabs>
          <w:tab w:val="clear" w:pos="912"/>
          <w:tab w:val="num" w:pos="72"/>
        </w:tabs>
        <w:autoSpaceDE w:val="0"/>
        <w:autoSpaceDN w:val="0"/>
        <w:spacing w:after="0" w:line="240" w:lineRule="auto"/>
        <w:ind w:left="-24" w:firstLine="5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Гарифолла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Есим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>. Прошлое в настоящем.- А.,2003г.</w:t>
      </w:r>
    </w:p>
    <w:p w:rsidR="00542203" w:rsidRPr="00542203" w:rsidRDefault="00542203" w:rsidP="00542203">
      <w:pPr>
        <w:numPr>
          <w:ilvl w:val="0"/>
          <w:numId w:val="3"/>
        </w:numPr>
        <w:tabs>
          <w:tab w:val="clear" w:pos="912"/>
          <w:tab w:val="num" w:pos="72"/>
        </w:tabs>
        <w:autoSpaceDE w:val="0"/>
        <w:autoSpaceDN w:val="0"/>
        <w:spacing w:after="0" w:line="240" w:lineRule="auto"/>
        <w:ind w:left="-24" w:firstLine="576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 xml:space="preserve">Ильин И. Постструктурализм. </w:t>
      </w: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Деконструктивизм</w:t>
      </w:r>
      <w:proofErr w:type="gramStart"/>
      <w:r w:rsidRPr="0054220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42203">
        <w:rPr>
          <w:rFonts w:ascii="Times New Roman" w:hAnsi="Times New Roman" w:cs="Times New Roman"/>
          <w:sz w:val="24"/>
          <w:szCs w:val="24"/>
        </w:rPr>
        <w:t>остмодер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низм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>.- М., 1996.</w:t>
      </w:r>
    </w:p>
    <w:p w:rsidR="00542203" w:rsidRPr="00542203" w:rsidRDefault="00542203" w:rsidP="00542203">
      <w:pPr>
        <w:numPr>
          <w:ilvl w:val="0"/>
          <w:numId w:val="3"/>
        </w:numPr>
        <w:tabs>
          <w:tab w:val="clear" w:pos="912"/>
          <w:tab w:val="num" w:pos="72"/>
        </w:tabs>
        <w:autoSpaceDE w:val="0"/>
        <w:autoSpaceDN w:val="0"/>
        <w:spacing w:after="0" w:line="240" w:lineRule="auto"/>
        <w:ind w:left="-24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>Культурология ХХ век. Энциклопедия. 2-х тт.- СПб</w:t>
      </w:r>
      <w:proofErr w:type="gramStart"/>
      <w:r w:rsidRPr="0054220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42203">
        <w:rPr>
          <w:rFonts w:ascii="Times New Roman" w:hAnsi="Times New Roman" w:cs="Times New Roman"/>
          <w:sz w:val="24"/>
          <w:szCs w:val="24"/>
        </w:rPr>
        <w:t>1998.</w:t>
      </w:r>
    </w:p>
    <w:p w:rsidR="00542203" w:rsidRPr="00542203" w:rsidRDefault="00542203" w:rsidP="00542203">
      <w:pPr>
        <w:numPr>
          <w:ilvl w:val="0"/>
          <w:numId w:val="3"/>
        </w:numPr>
        <w:tabs>
          <w:tab w:val="clear" w:pos="912"/>
          <w:tab w:val="num" w:pos="72"/>
        </w:tabs>
        <w:autoSpaceDE w:val="0"/>
        <w:autoSpaceDN w:val="0"/>
        <w:spacing w:after="0" w:line="240" w:lineRule="auto"/>
        <w:ind w:left="-24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 xml:space="preserve">Крысько К., </w:t>
      </w: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Деркач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А. Этнопсихология. Т. </w:t>
      </w:r>
      <w:r w:rsidRPr="005422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42203">
        <w:rPr>
          <w:rFonts w:ascii="Times New Roman" w:hAnsi="Times New Roman" w:cs="Times New Roman"/>
          <w:sz w:val="24"/>
          <w:szCs w:val="24"/>
        </w:rPr>
        <w:t>. - М., 1992.</w:t>
      </w:r>
    </w:p>
    <w:p w:rsidR="00542203" w:rsidRPr="00542203" w:rsidRDefault="00542203" w:rsidP="00542203">
      <w:pPr>
        <w:numPr>
          <w:ilvl w:val="0"/>
          <w:numId w:val="3"/>
        </w:numPr>
        <w:tabs>
          <w:tab w:val="clear" w:pos="912"/>
          <w:tab w:val="num" w:pos="72"/>
        </w:tabs>
        <w:autoSpaceDE w:val="0"/>
        <w:autoSpaceDN w:val="0"/>
        <w:spacing w:after="0" w:line="240" w:lineRule="auto"/>
        <w:ind w:left="-24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>Маркарян Э. Очерки теории культуры.- М., 1983.</w:t>
      </w:r>
    </w:p>
    <w:p w:rsidR="00542203" w:rsidRPr="00542203" w:rsidRDefault="00542203" w:rsidP="00542203">
      <w:pPr>
        <w:numPr>
          <w:ilvl w:val="0"/>
          <w:numId w:val="3"/>
        </w:numPr>
        <w:tabs>
          <w:tab w:val="clear" w:pos="912"/>
          <w:tab w:val="num" w:pos="72"/>
        </w:tabs>
        <w:autoSpaceDE w:val="0"/>
        <w:autoSpaceDN w:val="0"/>
        <w:spacing w:after="0" w:line="240" w:lineRule="auto"/>
        <w:ind w:left="-24" w:firstLine="5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Наурзбаева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А. Критика гуманизма и антропологический дискурс западной культуры / Монография. – А., 2003.</w:t>
      </w:r>
    </w:p>
    <w:p w:rsidR="00542203" w:rsidRPr="00542203" w:rsidRDefault="00542203" w:rsidP="00542203">
      <w:pPr>
        <w:numPr>
          <w:ilvl w:val="0"/>
          <w:numId w:val="3"/>
        </w:numPr>
        <w:tabs>
          <w:tab w:val="clear" w:pos="912"/>
          <w:tab w:val="num" w:pos="72"/>
        </w:tabs>
        <w:autoSpaceDE w:val="0"/>
        <w:autoSpaceDN w:val="0"/>
        <w:spacing w:after="0" w:line="240" w:lineRule="auto"/>
        <w:ind w:left="-24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 xml:space="preserve">Этнические и </w:t>
      </w:r>
      <w:proofErr w:type="spellStart"/>
      <w:r w:rsidRPr="00542203">
        <w:rPr>
          <w:rFonts w:ascii="Times New Roman" w:hAnsi="Times New Roman" w:cs="Times New Roman"/>
          <w:sz w:val="24"/>
          <w:szCs w:val="24"/>
        </w:rPr>
        <w:t>этносоциальные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категории.- М., 1995.</w:t>
      </w:r>
    </w:p>
    <w:p w:rsidR="00542203" w:rsidRPr="00542203" w:rsidRDefault="00542203" w:rsidP="00542203">
      <w:pPr>
        <w:numPr>
          <w:ilvl w:val="0"/>
          <w:numId w:val="3"/>
        </w:numPr>
        <w:tabs>
          <w:tab w:val="clear" w:pos="912"/>
          <w:tab w:val="num" w:pos="-24"/>
        </w:tabs>
        <w:autoSpaceDE w:val="0"/>
        <w:autoSpaceDN w:val="0"/>
        <w:spacing w:after="0" w:line="240" w:lineRule="auto"/>
        <w:ind w:left="0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 xml:space="preserve">Этнография: Учебник. Под ред. Ю. </w:t>
      </w:r>
      <w:proofErr w:type="spellStart"/>
      <w:r w:rsidRPr="00542203">
        <w:rPr>
          <w:rFonts w:ascii="Times New Roman" w:hAnsi="Times New Roman" w:cs="Times New Roman"/>
          <w:sz w:val="24"/>
          <w:szCs w:val="24"/>
        </w:rPr>
        <w:t>Бромлея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, Г. Маркова.- М.,1982. </w:t>
      </w:r>
    </w:p>
    <w:p w:rsidR="00542203" w:rsidRPr="00542203" w:rsidRDefault="00542203" w:rsidP="00542203">
      <w:pPr>
        <w:numPr>
          <w:ilvl w:val="0"/>
          <w:numId w:val="3"/>
        </w:numPr>
        <w:tabs>
          <w:tab w:val="clear" w:pos="912"/>
          <w:tab w:val="num" w:pos="-24"/>
        </w:tabs>
        <w:autoSpaceDE w:val="0"/>
        <w:autoSpaceDN w:val="0"/>
        <w:spacing w:after="0" w:line="240" w:lineRule="auto"/>
        <w:ind w:left="-2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42203">
        <w:rPr>
          <w:rFonts w:ascii="Times New Roman" w:hAnsi="Times New Roman" w:cs="Times New Roman"/>
          <w:sz w:val="24"/>
          <w:szCs w:val="24"/>
        </w:rPr>
        <w:t>Современный гуманитарный словарь-справочник.- М.,1999.</w:t>
      </w:r>
    </w:p>
    <w:p w:rsidR="00542203" w:rsidRPr="00542203" w:rsidRDefault="00542203" w:rsidP="00542203">
      <w:pPr>
        <w:numPr>
          <w:ilvl w:val="0"/>
          <w:numId w:val="3"/>
        </w:numPr>
        <w:tabs>
          <w:tab w:val="clear" w:pos="912"/>
          <w:tab w:val="num" w:pos="0"/>
        </w:tabs>
        <w:autoSpaceDE w:val="0"/>
        <w:autoSpaceDN w:val="0"/>
        <w:spacing w:after="0" w:line="240" w:lineRule="auto"/>
        <w:ind w:left="0" w:firstLine="5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203">
        <w:rPr>
          <w:rFonts w:ascii="Times New Roman" w:hAnsi="Times New Roman" w:cs="Times New Roman"/>
          <w:sz w:val="24"/>
          <w:szCs w:val="24"/>
        </w:rPr>
        <w:t>Чебоксаров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Н., </w:t>
      </w:r>
      <w:proofErr w:type="spellStart"/>
      <w:r w:rsidRPr="00542203">
        <w:rPr>
          <w:rFonts w:ascii="Times New Roman" w:hAnsi="Times New Roman" w:cs="Times New Roman"/>
          <w:sz w:val="24"/>
          <w:szCs w:val="24"/>
        </w:rPr>
        <w:t>Чебоксарова</w:t>
      </w:r>
      <w:proofErr w:type="spellEnd"/>
      <w:r w:rsidRPr="00542203">
        <w:rPr>
          <w:rFonts w:ascii="Times New Roman" w:hAnsi="Times New Roman" w:cs="Times New Roman"/>
          <w:sz w:val="24"/>
          <w:szCs w:val="24"/>
        </w:rPr>
        <w:t xml:space="preserve"> И. Народы. Расы. Культуры.- М.,1971. </w:t>
      </w:r>
    </w:p>
    <w:p w:rsidR="00542203" w:rsidRPr="00542203" w:rsidRDefault="00542203" w:rsidP="00542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42203" w:rsidRPr="00542203" w:rsidRDefault="00542203" w:rsidP="00542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42203">
        <w:rPr>
          <w:rFonts w:ascii="Times New Roman" w:hAnsi="Times New Roman" w:cs="Times New Roman"/>
          <w:b/>
          <w:sz w:val="24"/>
          <w:szCs w:val="24"/>
          <w:lang w:val="kk-KZ"/>
        </w:rPr>
        <w:t>Білімді бағалау тізбегі: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160"/>
        <w:gridCol w:w="2160"/>
        <w:gridCol w:w="3523"/>
      </w:tblGrid>
      <w:tr w:rsidR="00542203" w:rsidRPr="00542203" w:rsidTr="008C4E3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Бағаның әріптік эквивалиенті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Бағаның сандық эквивалиенті (</w:t>
            </w:r>
            <w:r w:rsidRPr="0054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GPA</w:t>
            </w: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жүйелік бағалау</w:t>
            </w:r>
          </w:p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2203" w:rsidRPr="00542203" w:rsidTr="008C4E3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96-100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«өте жақсы»</w:t>
            </w:r>
          </w:p>
        </w:tc>
      </w:tr>
      <w:tr w:rsidR="00542203" w:rsidRPr="00542203" w:rsidTr="008C4E3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А</w:t>
            </w:r>
            <w:r w:rsidRPr="00542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3.67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91-95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2203" w:rsidRPr="00542203" w:rsidTr="008C4E3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В+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3.33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86-90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«жақсы»</w:t>
            </w:r>
          </w:p>
        </w:tc>
      </w:tr>
      <w:tr w:rsidR="00542203" w:rsidRPr="00542203" w:rsidTr="008C4E3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81-85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2203" w:rsidRPr="00542203" w:rsidTr="008C4E3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В-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2.67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76-80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2203" w:rsidRPr="00542203" w:rsidTr="008C4E3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С+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2.33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71-75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«қанағаттанарлық»</w:t>
            </w:r>
          </w:p>
        </w:tc>
      </w:tr>
      <w:tr w:rsidR="00542203" w:rsidRPr="00542203" w:rsidTr="008C4E3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66-70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2203" w:rsidRPr="00542203" w:rsidTr="008C4E3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-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1.67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61-65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2203" w:rsidRPr="00542203" w:rsidTr="008C4E3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&lt;50</w:t>
            </w:r>
          </w:p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4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0-49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«қанағаттанарлықсыз»</w:t>
            </w:r>
          </w:p>
        </w:tc>
      </w:tr>
      <w:tr w:rsidR="00542203" w:rsidRPr="00542203" w:rsidTr="008C4E3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«пән аяқталмаған»</w:t>
            </w:r>
          </w:p>
        </w:tc>
      </w:tr>
      <w:tr w:rsidR="00542203" w:rsidRPr="00542203" w:rsidTr="008C4E3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«пәнн</w:t>
            </w:r>
            <w:r w:rsidRPr="0054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бас тарту»</w:t>
            </w:r>
          </w:p>
        </w:tc>
      </w:tr>
      <w:tr w:rsidR="00542203" w:rsidRPr="00542203" w:rsidTr="008C4E3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  <w:r w:rsidRPr="0054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«пәннен шығару»</w:t>
            </w:r>
          </w:p>
        </w:tc>
      </w:tr>
      <w:tr w:rsidR="00542203" w:rsidRPr="00542203" w:rsidTr="008C4E3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AU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«пән өткізілді»</w:t>
            </w:r>
          </w:p>
        </w:tc>
      </w:tr>
      <w:tr w:rsidR="00542203" w:rsidRPr="00542203" w:rsidTr="008C4E3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P/NP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2203" w:rsidRPr="00542203" w:rsidTr="008C4E30">
        <w:trPr>
          <w:trHeight w:val="1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Pass/No pass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03" w:rsidRPr="00542203" w:rsidRDefault="00542203" w:rsidP="0054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2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«есептелінді/есептелінбеді»</w:t>
            </w:r>
          </w:p>
        </w:tc>
      </w:tr>
    </w:tbl>
    <w:p w:rsidR="00542203" w:rsidRPr="00542203" w:rsidRDefault="00542203" w:rsidP="005422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2203" w:rsidRPr="00542203" w:rsidRDefault="00542203" w:rsidP="0054220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22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Семестр барысында </w:t>
      </w:r>
      <w:r w:rsidR="00FD63BC">
        <w:rPr>
          <w:rFonts w:ascii="Times New Roman" w:hAnsi="Times New Roman" w:cs="Times New Roman"/>
          <w:b/>
          <w:sz w:val="24"/>
          <w:szCs w:val="24"/>
          <w:lang w:val="kk-KZ"/>
        </w:rPr>
        <w:t>білім алушы</w:t>
      </w:r>
      <w:r w:rsidRPr="005422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жұмысын бағалаудағы ескерілетін жайттар:</w:t>
      </w:r>
    </w:p>
    <w:p w:rsidR="00542203" w:rsidRPr="00542203" w:rsidRDefault="00542203" w:rsidP="00542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42203">
        <w:rPr>
          <w:rFonts w:ascii="Times New Roman" w:hAnsi="Times New Roman" w:cs="Times New Roman"/>
          <w:sz w:val="24"/>
          <w:szCs w:val="24"/>
          <w:lang w:val="kk-KZ"/>
        </w:rPr>
        <w:lastRenderedPageBreak/>
        <w:t>- Сабаққа қатысу</w:t>
      </w:r>
    </w:p>
    <w:p w:rsidR="00542203" w:rsidRPr="00542203" w:rsidRDefault="00542203" w:rsidP="00542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42203">
        <w:rPr>
          <w:rFonts w:ascii="Times New Roman" w:hAnsi="Times New Roman" w:cs="Times New Roman"/>
          <w:sz w:val="24"/>
          <w:szCs w:val="24"/>
          <w:lang w:val="kk-KZ"/>
        </w:rPr>
        <w:t>- Практикалық сабақтарға белсенді және өнімді қатысу</w:t>
      </w:r>
    </w:p>
    <w:p w:rsidR="00542203" w:rsidRPr="00542203" w:rsidRDefault="00542203" w:rsidP="00542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42203">
        <w:rPr>
          <w:rFonts w:ascii="Times New Roman" w:hAnsi="Times New Roman" w:cs="Times New Roman"/>
          <w:sz w:val="24"/>
          <w:szCs w:val="24"/>
          <w:lang w:val="kk-KZ"/>
        </w:rPr>
        <w:t>- Негізгі және қосымша әдебиеттерді пайдалану</w:t>
      </w:r>
    </w:p>
    <w:p w:rsidR="00542203" w:rsidRPr="00542203" w:rsidRDefault="00542203" w:rsidP="005422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2203">
        <w:rPr>
          <w:rFonts w:ascii="Times New Roman" w:hAnsi="Times New Roman" w:cs="Times New Roman"/>
          <w:sz w:val="24"/>
          <w:szCs w:val="24"/>
          <w:lang w:val="kk-KZ"/>
        </w:rPr>
        <w:t>- Үй тапсырмасын орындау</w:t>
      </w:r>
    </w:p>
    <w:p w:rsidR="00542203" w:rsidRPr="00542203" w:rsidRDefault="00542203" w:rsidP="00542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42203">
        <w:rPr>
          <w:rFonts w:ascii="Times New Roman" w:hAnsi="Times New Roman" w:cs="Times New Roman"/>
          <w:sz w:val="24"/>
          <w:szCs w:val="24"/>
          <w:lang w:val="kk-KZ"/>
        </w:rPr>
        <w:t>- СӨЖ тапсырмаларын орындау</w:t>
      </w:r>
    </w:p>
    <w:p w:rsidR="00542203" w:rsidRPr="00542203" w:rsidRDefault="00542203" w:rsidP="00542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42203" w:rsidRPr="00542203" w:rsidRDefault="00542203" w:rsidP="00542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2203">
        <w:rPr>
          <w:rFonts w:ascii="Times New Roman" w:hAnsi="Times New Roman" w:cs="Times New Roman"/>
          <w:sz w:val="24"/>
          <w:szCs w:val="24"/>
          <w:lang w:val="kk-KZ"/>
        </w:rPr>
        <w:t>Берілген тапсырманың уақытында орындалуы (3 СӨЖ тапсырмасын өз уақытында тапсырмағаны үшін AW бағасы қойылады)</w:t>
      </w:r>
    </w:p>
    <w:p w:rsidR="00542203" w:rsidRPr="00542203" w:rsidRDefault="00542203" w:rsidP="00542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42203" w:rsidRPr="00542203" w:rsidSect="004D6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01C5E"/>
    <w:multiLevelType w:val="multilevel"/>
    <w:tmpl w:val="E354AAF8"/>
    <w:lvl w:ilvl="0">
      <w:start w:val="1"/>
      <w:numFmt w:val="decimal"/>
      <w:lvlText w:val="%1."/>
      <w:lvlJc w:val="left"/>
      <w:pPr>
        <w:tabs>
          <w:tab w:val="num" w:pos="912"/>
        </w:tabs>
        <w:ind w:left="91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32"/>
        </w:tabs>
        <w:ind w:left="16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  <w:rPr>
        <w:rFonts w:cs="Times New Roman"/>
      </w:rPr>
    </w:lvl>
  </w:abstractNum>
  <w:abstractNum w:abstractNumId="1">
    <w:nsid w:val="39EA1892"/>
    <w:multiLevelType w:val="multilevel"/>
    <w:tmpl w:val="778E2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DE96756"/>
    <w:multiLevelType w:val="multilevel"/>
    <w:tmpl w:val="4C666CE4"/>
    <w:lvl w:ilvl="0">
      <w:start w:val="1"/>
      <w:numFmt w:val="decimal"/>
      <w:lvlText w:val="%1."/>
      <w:lvlJc w:val="left"/>
      <w:pPr>
        <w:tabs>
          <w:tab w:val="num" w:pos="912"/>
        </w:tabs>
        <w:ind w:left="91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32"/>
        </w:tabs>
        <w:ind w:left="16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19"/>
    <w:rsid w:val="00001F65"/>
    <w:rsid w:val="003A3219"/>
    <w:rsid w:val="004D6560"/>
    <w:rsid w:val="00542203"/>
    <w:rsid w:val="00735D4E"/>
    <w:rsid w:val="009329C0"/>
    <w:rsid w:val="00EA2A6C"/>
    <w:rsid w:val="00FD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19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2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3A3219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rsid w:val="003A3219"/>
    <w:rPr>
      <w:rFonts w:ascii="Calibri" w:eastAsia="Calibri" w:hAnsi="Calibri" w:cs="Times New Roman"/>
    </w:rPr>
  </w:style>
  <w:style w:type="paragraph" w:styleId="a3">
    <w:name w:val="Block Text"/>
    <w:basedOn w:val="a"/>
    <w:uiPriority w:val="99"/>
    <w:rsid w:val="003A3219"/>
    <w:pPr>
      <w:autoSpaceDE w:val="0"/>
      <w:autoSpaceDN w:val="0"/>
      <w:spacing w:after="0" w:line="360" w:lineRule="exact"/>
      <w:ind w:left="-993" w:right="4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3219"/>
    <w:rPr>
      <w:rFonts w:asciiTheme="majorHAnsi" w:eastAsiaTheme="majorEastAsia" w:hAnsiTheme="majorHAnsi" w:cstheme="majorBidi"/>
      <w:color w:val="243F60" w:themeColor="accent1" w:themeShade="7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19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2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3A3219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rsid w:val="003A3219"/>
    <w:rPr>
      <w:rFonts w:ascii="Calibri" w:eastAsia="Calibri" w:hAnsi="Calibri" w:cs="Times New Roman"/>
    </w:rPr>
  </w:style>
  <w:style w:type="paragraph" w:styleId="a3">
    <w:name w:val="Block Text"/>
    <w:basedOn w:val="a"/>
    <w:uiPriority w:val="99"/>
    <w:rsid w:val="003A3219"/>
    <w:pPr>
      <w:autoSpaceDE w:val="0"/>
      <w:autoSpaceDN w:val="0"/>
      <w:spacing w:after="0" w:line="360" w:lineRule="exact"/>
      <w:ind w:left="-993" w:right="4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3219"/>
    <w:rPr>
      <w:rFonts w:asciiTheme="majorHAnsi" w:eastAsiaTheme="majorEastAsia" w:hAnsiTheme="majorHAnsi" w:cstheme="majorBidi"/>
      <w:color w:val="243F60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2020-09-29T07:02:00Z</dcterms:created>
  <dcterms:modified xsi:type="dcterms:W3CDTF">2020-09-29T07:02:00Z</dcterms:modified>
</cp:coreProperties>
</file>